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E3" w:rsidRDefault="006160E3" w:rsidP="006160E3">
      <w:pPr>
        <w:spacing w:after="0" w:line="240" w:lineRule="auto"/>
        <w:jc w:val="center"/>
        <w:rPr>
          <w:b/>
          <w:sz w:val="36"/>
          <w:szCs w:val="64"/>
        </w:rPr>
      </w:pPr>
      <w:r w:rsidRPr="006160E3">
        <w:rPr>
          <w:b/>
          <w:noProof/>
          <w:sz w:val="36"/>
          <w:szCs w:val="64"/>
        </w:rPr>
        <w:drawing>
          <wp:inline distT="0" distB="0" distL="0" distR="0" wp14:anchorId="3BBBE50E" wp14:editId="324F1F6E">
            <wp:extent cx="3867150" cy="249335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8478" cy="250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0E3" w:rsidRDefault="006160E3" w:rsidP="006160E3">
      <w:pPr>
        <w:spacing w:after="0" w:line="240" w:lineRule="auto"/>
        <w:jc w:val="center"/>
        <w:rPr>
          <w:b/>
          <w:sz w:val="36"/>
          <w:szCs w:val="64"/>
        </w:rPr>
      </w:pPr>
    </w:p>
    <w:p w:rsidR="006B077D" w:rsidRPr="006B077D" w:rsidRDefault="006160E3" w:rsidP="006160E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01.12.2020г. на базе Д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Ю)Т состоялся практик-ориентированный семинар </w:t>
      </w:r>
      <w:r>
        <w:rPr>
          <w:rFonts w:ascii="Times New Roman" w:hAnsi="Times New Roman" w:cs="Times New Roman"/>
          <w:b/>
          <w:sz w:val="28"/>
          <w:szCs w:val="28"/>
        </w:rPr>
        <w:t xml:space="preserve">«ИКТ-компетентность педагога в рамках дистанционного обучения детей»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дополнительного образования. При реализации дополнительных общеобразовательных программ педагоги применяют различные образовательные технологии, в том числе дистанционные.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Дистанционное обучение – способ организации процесса обучения, основанный на использовании современных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информационных и телекоммуникационных технологий, позволяющих осуществлять обучение на расстоянии без непосредственного контакта.  </w:t>
      </w:r>
    </w:p>
    <w:p w:rsidR="006160E3" w:rsidRPr="006160E3" w:rsidRDefault="006160E3" w:rsidP="006160E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60E3">
        <w:rPr>
          <w:rFonts w:ascii="Times New Roman" w:hAnsi="Times New Roman" w:cs="Times New Roman"/>
          <w:b/>
          <w:i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AAADD37" wp14:editId="77F549E3">
            <wp:extent cx="5162550" cy="2762250"/>
            <wp:effectExtent l="0" t="0" r="0" b="0"/>
            <wp:docPr id="6147" name="Picture 2" descr="http://i.mycdn.me/i?r=AzEPZsRbOZEKgBhR0XGMT1RkxlaueFQif8l1JhMbLoe4Z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 descr="http://i.mycdn.me/i?r=AzEPZsRbOZEKgBhR0XGMT1RkxlaueFQif8l1JhMbLoe4Z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67" cy="27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160E3" w:rsidRDefault="006160E3" w:rsidP="006160E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    </w:t>
      </w:r>
      <w:bookmarkStart w:id="0" w:name="_GoBack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ель</w:t>
      </w:r>
      <w:r w:rsidR="006446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семинара: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возможности использования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информационно-коммуникативных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дистанционных технологии в  педагогической деятельности.              </w:t>
      </w:r>
      <w:bookmarkEnd w:id="0"/>
    </w:p>
    <w:p w:rsidR="006160E3" w:rsidRDefault="006160E3" w:rsidP="006160E3">
      <w:pPr>
        <w:shd w:val="clear" w:color="auto" w:fill="FFFFFF"/>
        <w:spacing w:after="55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Педагогами Дворца подготовлены выступления, мастер-класс из опыта работы в рамках дистанционного образования «Создание видеороликов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«Опыт работы педагогов в рамках  летнего оздоровительного лагеря в 2020г. по средствам платформы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YouTube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даны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методические рекомендации по организации работы на данных платформах. Подготовлены буклеты «И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нтерактивный банк лучших образовательных программ и разработок дополнительного образования детей». Сайт содержит каталог, структурированный по направленности обучения, возрасту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формам проведения и др. Адрес сайта: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http://bestpractice.roskvantorium.ru/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1B08" w:rsidRDefault="006160E3">
      <w:r w:rsidRPr="006160E3">
        <w:rPr>
          <w:noProof/>
        </w:rPr>
        <w:drawing>
          <wp:inline distT="0" distB="0" distL="0" distR="0" wp14:anchorId="4D4A01AE" wp14:editId="2B2F4781">
            <wp:extent cx="5067300" cy="295036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2097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B08" w:rsidSect="00616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E3"/>
    <w:rsid w:val="006160E3"/>
    <w:rsid w:val="0064460E"/>
    <w:rsid w:val="006B077D"/>
    <w:rsid w:val="006B7431"/>
    <w:rsid w:val="008F1B08"/>
    <w:rsid w:val="008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0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0E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0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0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bestpractice.roskvantori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Cherenda</dc:creator>
  <cp:lastModifiedBy>ZamDir</cp:lastModifiedBy>
  <cp:revision>4</cp:revision>
  <dcterms:created xsi:type="dcterms:W3CDTF">2020-12-01T23:25:00Z</dcterms:created>
  <dcterms:modified xsi:type="dcterms:W3CDTF">2020-12-02T04:49:00Z</dcterms:modified>
</cp:coreProperties>
</file>